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C95C6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30"/>
          <w:szCs w:val="30"/>
          <w:highlight w:val="none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0"/>
          <w:szCs w:val="30"/>
          <w:highlight w:val="none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附件1：</w:t>
      </w:r>
      <w:bookmarkStart w:id="0" w:name="_GoBack"/>
      <w:bookmarkEnd w:id="0"/>
    </w:p>
    <w:p w14:paraId="130042E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0"/>
          <w:szCs w:val="30"/>
          <w:highlight w:val="none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四川省遂宁市安居职业高级中学校实训基地建设项目(老校区改造)报价表（第二次）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3900"/>
        <w:gridCol w:w="2280"/>
        <w:gridCol w:w="4860"/>
        <w:gridCol w:w="2115"/>
      </w:tblGrid>
      <w:tr w14:paraId="2C162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00" w:type="dxa"/>
            <w:noWrap w:val="0"/>
            <w:vAlign w:val="center"/>
          </w:tcPr>
          <w:p w14:paraId="18759F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3900" w:type="dxa"/>
            <w:noWrap w:val="0"/>
            <w:vAlign w:val="center"/>
          </w:tcPr>
          <w:p w14:paraId="3BE649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工程</w:t>
            </w: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内容</w:t>
            </w:r>
          </w:p>
        </w:tc>
        <w:tc>
          <w:tcPr>
            <w:tcW w:w="2280" w:type="dxa"/>
            <w:noWrap w:val="0"/>
            <w:vAlign w:val="center"/>
          </w:tcPr>
          <w:p w14:paraId="0EE9B2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工程规模</w:t>
            </w:r>
          </w:p>
        </w:tc>
        <w:tc>
          <w:tcPr>
            <w:tcW w:w="4860" w:type="dxa"/>
            <w:noWrap w:val="0"/>
            <w:vAlign w:val="center"/>
          </w:tcPr>
          <w:p w14:paraId="754493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控制价</w:t>
            </w:r>
          </w:p>
        </w:tc>
        <w:tc>
          <w:tcPr>
            <w:tcW w:w="2115" w:type="dxa"/>
            <w:noWrap w:val="0"/>
            <w:vAlign w:val="center"/>
          </w:tcPr>
          <w:p w14:paraId="13BEB99E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hint="default" w:eastAsia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下浮比例（%）</w:t>
            </w:r>
          </w:p>
        </w:tc>
      </w:tr>
      <w:tr w14:paraId="6BAF9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6" w:hRule="atLeast"/>
        </w:trPr>
        <w:tc>
          <w:tcPr>
            <w:tcW w:w="900" w:type="dxa"/>
            <w:noWrap w:val="0"/>
            <w:vAlign w:val="center"/>
          </w:tcPr>
          <w:p w14:paraId="6A9E68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3900" w:type="dxa"/>
            <w:noWrap w:val="0"/>
            <w:vAlign w:val="center"/>
          </w:tcPr>
          <w:p w14:paraId="4427C8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消防设施工程专业分包</w:t>
            </w:r>
          </w:p>
        </w:tc>
        <w:tc>
          <w:tcPr>
            <w:tcW w:w="2280" w:type="dxa"/>
            <w:noWrap w:val="0"/>
            <w:vAlign w:val="center"/>
          </w:tcPr>
          <w:p w14:paraId="7CFD549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560" w:firstLineChars="200"/>
              <w:textAlignment w:val="auto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详概况</w:t>
            </w:r>
          </w:p>
        </w:tc>
        <w:tc>
          <w:tcPr>
            <w:tcW w:w="4860" w:type="dxa"/>
            <w:noWrap w:val="0"/>
            <w:vAlign w:val="center"/>
          </w:tcPr>
          <w:p w14:paraId="7158B1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控制</w:t>
            </w:r>
            <w:r>
              <w:rPr>
                <w:rFonts w:hint="default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  <w:t>价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为：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u w:val="singl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1224104.55元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清单详附表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default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  <w:t>总价下浮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15%作为最高限价，下浮</w:t>
            </w:r>
            <w:r>
              <w:rPr>
                <w:rFonts w:hint="default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  <w:t>比例最高的单位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0"/>
                <w:szCs w:val="30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中选，投标下浮率小于或等于15%视为废标。</w:t>
            </w:r>
          </w:p>
        </w:tc>
        <w:tc>
          <w:tcPr>
            <w:tcW w:w="2115" w:type="dxa"/>
            <w:noWrap w:val="0"/>
            <w:vAlign w:val="center"/>
          </w:tcPr>
          <w:p w14:paraId="41D3970C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</w:tbl>
    <w:p w14:paraId="677535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400" w:firstLineChars="3000"/>
        <w:jc w:val="both"/>
        <w:textAlignment w:val="auto"/>
        <w:rPr>
          <w:rFonts w:hint="eastAsia"/>
          <w:sz w:val="28"/>
          <w:szCs w:val="28"/>
          <w:lang w:val="en-US" w:eastAsia="zh-CN"/>
        </w:rPr>
      </w:pPr>
    </w:p>
    <w:p w14:paraId="73E1D6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960" w:firstLineChars="3200"/>
        <w:jc w:val="both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</w:rPr>
        <w:t>联系人及电话：</w:t>
      </w:r>
    </w:p>
    <w:p w14:paraId="17E297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  <w:r>
        <w:rPr>
          <w:rFonts w:hint="eastAsia"/>
          <w:sz w:val="28"/>
          <w:szCs w:val="28"/>
        </w:rPr>
        <w:t xml:space="preserve">                                                                 报价单位：（盖章）</w:t>
      </w:r>
    </w:p>
    <w:sectPr>
      <w:pgSz w:w="16838" w:h="11906" w:orient="landscape"/>
      <w:pgMar w:top="1803" w:right="1440" w:bottom="1803" w:left="1440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05C07D"/>
    <w:multiLevelType w:val="multilevel"/>
    <w:tmpl w:val="8605C07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rPr>
        <w:rFonts w:hint="eastAsia"/>
      </w:rPr>
    </w:lvl>
    <w:lvl w:ilvl="4" w:tentative="0">
      <w:start w:val="1"/>
      <w:numFmt w:val="decimal"/>
      <w:pStyle w:val="2"/>
      <w:suff w:val="nothing"/>
      <w:lvlText w:val="%5）"/>
      <w:lvlJc w:val="left"/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