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042CF">
      <w:pPr>
        <w:tabs>
          <w:tab w:val="left" w:pos="679"/>
        </w:tabs>
        <w:spacing w:line="480" w:lineRule="auto"/>
        <w:jc w:val="left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附件四</w:t>
      </w:r>
    </w:p>
    <w:p w14:paraId="1A8F2F66">
      <w:pPr>
        <w:tabs>
          <w:tab w:val="left" w:pos="679"/>
        </w:tabs>
        <w:spacing w:line="480" w:lineRule="auto"/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bookmarkStart w:id="1" w:name="_GoBack"/>
      <w:bookmarkStart w:id="0" w:name="OLE_LINK3"/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遂宁市安居区商混站建设项目（一期）</w:t>
      </w:r>
      <w:bookmarkEnd w:id="0"/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报价表</w:t>
      </w:r>
    </w:p>
    <w:bookmarkEnd w:id="1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829"/>
        <w:gridCol w:w="3330"/>
        <w:gridCol w:w="4630"/>
      </w:tblGrid>
      <w:tr w14:paraId="18AB1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691" w:type="dxa"/>
            <w:noWrap w:val="0"/>
            <w:vAlign w:val="center"/>
          </w:tcPr>
          <w:p w14:paraId="02E52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4829" w:type="dxa"/>
            <w:noWrap w:val="0"/>
            <w:vAlign w:val="center"/>
          </w:tcPr>
          <w:p w14:paraId="7C483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项目名称</w:t>
            </w:r>
          </w:p>
        </w:tc>
        <w:tc>
          <w:tcPr>
            <w:tcW w:w="3330" w:type="dxa"/>
            <w:noWrap w:val="0"/>
            <w:vAlign w:val="center"/>
          </w:tcPr>
          <w:p w14:paraId="30744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工程规模</w:t>
            </w:r>
          </w:p>
        </w:tc>
        <w:tc>
          <w:tcPr>
            <w:tcW w:w="4630" w:type="dxa"/>
            <w:noWrap w:val="0"/>
            <w:vAlign w:val="center"/>
          </w:tcPr>
          <w:p w14:paraId="3B5EC8F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下浮比例（%）</w:t>
            </w:r>
          </w:p>
        </w:tc>
      </w:tr>
      <w:tr w14:paraId="46DF0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1" w:hRule="atLeast"/>
          <w:jc w:val="center"/>
        </w:trPr>
        <w:tc>
          <w:tcPr>
            <w:tcW w:w="691" w:type="dxa"/>
            <w:noWrap w:val="0"/>
            <w:vAlign w:val="center"/>
          </w:tcPr>
          <w:p w14:paraId="13E93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4829" w:type="dxa"/>
            <w:noWrap w:val="0"/>
            <w:vAlign w:val="center"/>
          </w:tcPr>
          <w:p w14:paraId="6FA66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遂宁市安居区商混站建设项目（一期）</w:t>
            </w:r>
          </w:p>
        </w:tc>
        <w:tc>
          <w:tcPr>
            <w:tcW w:w="3330" w:type="dxa"/>
            <w:noWrap w:val="0"/>
            <w:vAlign w:val="center"/>
          </w:tcPr>
          <w:p w14:paraId="07B14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1200" w:firstLineChars="4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详概况</w:t>
            </w:r>
          </w:p>
        </w:tc>
        <w:tc>
          <w:tcPr>
            <w:tcW w:w="4630" w:type="dxa"/>
            <w:noWrap w:val="0"/>
            <w:vAlign w:val="center"/>
          </w:tcPr>
          <w:p w14:paraId="47741DEF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 w14:paraId="4471F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                          </w:t>
      </w:r>
    </w:p>
    <w:p w14:paraId="60901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联系人及电话：</w:t>
      </w:r>
    </w:p>
    <w:p w14:paraId="31E40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报价单位：（盖章）</w:t>
      </w:r>
    </w:p>
    <w:p w14:paraId="45783B1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2MGFkYmM2ZmY4NzFmODMzYmQyMmVmOWM2ZWRjMjYifQ=="/>
  </w:docVars>
  <w:rsids>
    <w:rsidRoot w:val="06B44F4A"/>
    <w:rsid w:val="06B4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