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D4CF373">
      <w:pPr>
        <w:pStyle w:val="7"/>
        <w:jc w:val="both"/>
        <w:rPr>
          <w:rFonts w:hint="eastAsia" w:ascii="宋体" w:hAnsi="宋体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kern w:val="0"/>
          <w:sz w:val="30"/>
          <w:szCs w:val="30"/>
          <w:lang w:val="en-US" w:eastAsia="zh-CN" w:bidi="ar-SA"/>
        </w:rPr>
        <w:t>附件一：</w:t>
      </w:r>
    </w:p>
    <w:p w14:paraId="09CE4061">
      <w:pPr>
        <w:pStyle w:val="7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eastAsia="zh-CN"/>
        </w:rPr>
        <w:t>评标办法</w:t>
      </w:r>
    </w:p>
    <w:p w14:paraId="4345FF0A">
      <w:pPr>
        <w:pStyle w:val="3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44"/>
          <w:szCs w:val="44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评标办法前附表</w:t>
      </w:r>
    </w:p>
    <w:bookmarkEnd w:id="0"/>
    <w:tbl>
      <w:tblPr>
        <w:tblStyle w:val="5"/>
        <w:tblW w:w="9209" w:type="dxa"/>
        <w:jc w:val="center"/>
        <w:tblBorders>
          <w:top w:val="single" w:color="auto" w:sz="2" w:space="0"/>
          <w:left w:val="single" w:color="auto" w:sz="2" w:space="0"/>
          <w:bottom w:val="single" w:color="auto" w:sz="2" w:space="0"/>
          <w:right w:val="single" w:color="auto" w:sz="2" w:space="0"/>
          <w:insideH w:val="single" w:color="auto" w:sz="2" w:space="0"/>
          <w:insideV w:val="single" w:color="auto" w:sz="2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73"/>
        <w:gridCol w:w="1054"/>
        <w:gridCol w:w="1842"/>
        <w:gridCol w:w="5240"/>
      </w:tblGrid>
      <w:tr w14:paraId="288BEEB1"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3" w:hRule="atLeast"/>
          <w:jc w:val="center"/>
        </w:trPr>
        <w:tc>
          <w:tcPr>
            <w:tcW w:w="2127" w:type="dxa"/>
            <w:gridSpan w:val="2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64EA8B1E">
            <w:pPr>
              <w:spacing w:line="360" w:lineRule="auto"/>
              <w:jc w:val="center"/>
              <w:rPr>
                <w:rFonts w:ascii="宋体" w:hAnsi="宋体"/>
                <w:b/>
              </w:rPr>
            </w:pPr>
            <w:r>
              <w:rPr>
                <w:rFonts w:hint="eastAsia" w:ascii="宋体" w:hAnsi="宋体"/>
                <w:b/>
              </w:rPr>
              <w:t>条款号</w:t>
            </w:r>
          </w:p>
        </w:tc>
        <w:tc>
          <w:tcPr>
            <w:tcW w:w="1842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450B5187">
            <w:pPr>
              <w:spacing w:line="360" w:lineRule="auto"/>
              <w:jc w:val="center"/>
              <w:rPr>
                <w:rFonts w:ascii="宋体" w:hAnsi="宋体"/>
                <w:b/>
              </w:rPr>
            </w:pPr>
            <w:r>
              <w:rPr>
                <w:rFonts w:hint="eastAsia" w:ascii="宋体" w:hAnsi="宋体"/>
                <w:b/>
              </w:rPr>
              <w:t>评审因素</w:t>
            </w:r>
          </w:p>
        </w:tc>
        <w:tc>
          <w:tcPr>
            <w:tcW w:w="5240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7DB807F1">
            <w:pPr>
              <w:spacing w:line="360" w:lineRule="auto"/>
              <w:jc w:val="center"/>
              <w:rPr>
                <w:rFonts w:ascii="宋体" w:hAnsi="宋体"/>
                <w:b/>
              </w:rPr>
            </w:pPr>
            <w:r>
              <w:rPr>
                <w:rFonts w:hint="eastAsia" w:ascii="宋体" w:hAnsi="宋体"/>
                <w:b/>
              </w:rPr>
              <w:t>评审标准</w:t>
            </w:r>
          </w:p>
        </w:tc>
      </w:tr>
      <w:tr w14:paraId="38E5F598"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6" w:hRule="atLeast"/>
          <w:jc w:val="center"/>
        </w:trPr>
        <w:tc>
          <w:tcPr>
            <w:tcW w:w="1073" w:type="dxa"/>
            <w:vMerge w:val="restart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1F94159D">
            <w:pPr>
              <w:spacing w:line="360" w:lineRule="auto"/>
              <w:jc w:val="center"/>
              <w:rPr>
                <w:rFonts w:hint="default" w:ascii="宋体" w:hAnsi="宋体" w:eastAsia="宋体"/>
                <w:lang w:val="en-US" w:eastAsia="zh-CN"/>
              </w:rPr>
            </w:pPr>
            <w:r>
              <w:rPr>
                <w:rFonts w:hint="eastAsia" w:ascii="宋体" w:hAnsi="宋体"/>
                <w:lang w:val="en-US" w:eastAsia="zh-CN"/>
              </w:rPr>
              <w:t>1.1</w:t>
            </w:r>
          </w:p>
        </w:tc>
        <w:tc>
          <w:tcPr>
            <w:tcW w:w="1054" w:type="dxa"/>
            <w:vMerge w:val="restart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53F116DE">
            <w:pPr>
              <w:spacing w:line="360" w:lineRule="auto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  <w:lang w:eastAsia="zh-CN"/>
              </w:rPr>
              <w:t>符合性</w:t>
            </w:r>
            <w:r>
              <w:rPr>
                <w:rFonts w:hint="eastAsia" w:ascii="宋体" w:hAnsi="宋体"/>
              </w:rPr>
              <w:t>评审标准</w:t>
            </w:r>
          </w:p>
        </w:tc>
        <w:tc>
          <w:tcPr>
            <w:tcW w:w="1842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248FC3EC">
            <w:pPr>
              <w:spacing w:line="360" w:lineRule="auto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投标人名称</w:t>
            </w:r>
          </w:p>
        </w:tc>
        <w:tc>
          <w:tcPr>
            <w:tcW w:w="5240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5A628334">
            <w:pPr>
              <w:spacing w:line="360" w:lineRule="auto"/>
              <w:rPr>
                <w:rFonts w:ascii="宋体" w:hAnsi="宋体"/>
                <w:lang w:eastAsia="zh-CN"/>
              </w:rPr>
            </w:pPr>
            <w:r>
              <w:rPr>
                <w:rFonts w:hint="eastAsia" w:ascii="宋体" w:hAnsi="宋体"/>
                <w:lang w:eastAsia="zh-CN"/>
              </w:rPr>
              <w:t>与营业执照、资质证书、安全生产许可证一致</w:t>
            </w:r>
          </w:p>
        </w:tc>
      </w:tr>
      <w:tr w14:paraId="65D0305A"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4" w:hRule="atLeast"/>
          <w:jc w:val="center"/>
        </w:trPr>
        <w:tc>
          <w:tcPr>
            <w:tcW w:w="1073" w:type="dxa"/>
            <w:vMerge w:val="continue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6E98DE2C">
            <w:pPr>
              <w:rPr>
                <w:rFonts w:ascii="宋体" w:hAnsi="宋体" w:eastAsia="宋体"/>
                <w:kern w:val="2"/>
                <w:lang w:eastAsia="zh-CN"/>
              </w:rPr>
            </w:pPr>
          </w:p>
        </w:tc>
        <w:tc>
          <w:tcPr>
            <w:tcW w:w="1054" w:type="dxa"/>
            <w:vMerge w:val="continue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68015809">
            <w:pPr>
              <w:rPr>
                <w:rFonts w:ascii="宋体" w:hAnsi="宋体" w:eastAsia="宋体"/>
                <w:kern w:val="2"/>
                <w:lang w:eastAsia="zh-CN"/>
              </w:rPr>
            </w:pPr>
          </w:p>
        </w:tc>
        <w:tc>
          <w:tcPr>
            <w:tcW w:w="1842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2D5BBEB5">
            <w:pPr>
              <w:spacing w:line="360" w:lineRule="auto"/>
              <w:jc w:val="center"/>
              <w:rPr>
                <w:rFonts w:hint="eastAsia" w:ascii="宋体" w:hAnsi="宋体" w:eastAsia="宋体"/>
                <w:lang w:eastAsia="zh-CN"/>
              </w:rPr>
            </w:pPr>
            <w:r>
              <w:rPr>
                <w:rFonts w:hint="eastAsia" w:ascii="宋体" w:hAnsi="宋体"/>
              </w:rPr>
              <w:t>投标文件</w:t>
            </w:r>
            <w:r>
              <w:rPr>
                <w:rFonts w:hint="eastAsia" w:ascii="宋体" w:hAnsi="宋体"/>
                <w:lang w:eastAsia="zh-CN"/>
              </w:rPr>
              <w:t>要求及组成</w:t>
            </w:r>
          </w:p>
        </w:tc>
        <w:tc>
          <w:tcPr>
            <w:tcW w:w="5240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7C011881">
            <w:pPr>
              <w:spacing w:line="360" w:lineRule="auto"/>
              <w:rPr>
                <w:rFonts w:ascii="宋体" w:hAnsi="宋体"/>
                <w:lang w:eastAsia="zh-CN"/>
              </w:rPr>
            </w:pPr>
            <w:r>
              <w:rPr>
                <w:rFonts w:hint="eastAsia" w:ascii="宋体" w:hAnsi="宋体"/>
                <w:lang w:eastAsia="zh-CN"/>
              </w:rPr>
              <w:t>符合第</w:t>
            </w:r>
            <w:r>
              <w:rPr>
                <w:rFonts w:hint="eastAsia" w:ascii="宋体" w:hAnsi="宋体"/>
                <w:lang w:val="en-US" w:eastAsia="zh-CN"/>
              </w:rPr>
              <w:t>十四条</w:t>
            </w:r>
            <w:r>
              <w:rPr>
                <w:rFonts w:hint="eastAsia" w:ascii="宋体" w:hAnsi="宋体"/>
                <w:lang w:eastAsia="zh-CN"/>
              </w:rPr>
              <w:t>要求</w:t>
            </w:r>
          </w:p>
        </w:tc>
      </w:tr>
      <w:tr w14:paraId="489B57DC"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2" w:hRule="atLeast"/>
          <w:jc w:val="center"/>
        </w:trPr>
        <w:tc>
          <w:tcPr>
            <w:tcW w:w="1073" w:type="dxa"/>
            <w:vMerge w:val="continue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578897F0">
            <w:pPr>
              <w:rPr>
                <w:rFonts w:ascii="宋体" w:hAnsi="宋体" w:eastAsia="宋体"/>
                <w:kern w:val="2"/>
                <w:lang w:eastAsia="zh-CN"/>
              </w:rPr>
            </w:pPr>
          </w:p>
        </w:tc>
        <w:tc>
          <w:tcPr>
            <w:tcW w:w="1054" w:type="dxa"/>
            <w:vMerge w:val="continue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0350B1CC">
            <w:pPr>
              <w:rPr>
                <w:rFonts w:ascii="宋体" w:hAnsi="宋体" w:eastAsia="宋体"/>
                <w:kern w:val="2"/>
                <w:lang w:eastAsia="zh-CN"/>
              </w:rPr>
            </w:pPr>
          </w:p>
        </w:tc>
        <w:tc>
          <w:tcPr>
            <w:tcW w:w="1842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7A4817FD">
            <w:pPr>
              <w:spacing w:line="360" w:lineRule="auto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签字、盖章</w:t>
            </w:r>
          </w:p>
        </w:tc>
        <w:tc>
          <w:tcPr>
            <w:tcW w:w="5240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3C2A3505">
            <w:pPr>
              <w:spacing w:line="360" w:lineRule="auto"/>
              <w:rPr>
                <w:rFonts w:ascii="宋体" w:hAnsi="宋体"/>
                <w:lang w:eastAsia="zh-CN"/>
              </w:rPr>
            </w:pPr>
            <w:r>
              <w:rPr>
                <w:rFonts w:hint="eastAsia" w:ascii="宋体" w:hAnsi="宋体"/>
                <w:lang w:eastAsia="zh-CN"/>
              </w:rPr>
              <w:t>符合第</w:t>
            </w:r>
            <w:r>
              <w:rPr>
                <w:rFonts w:hint="eastAsia" w:ascii="宋体" w:hAnsi="宋体"/>
                <w:lang w:val="en-US" w:eastAsia="zh-CN"/>
              </w:rPr>
              <w:t>十四条</w:t>
            </w:r>
            <w:r>
              <w:rPr>
                <w:rFonts w:hint="eastAsia" w:ascii="宋体" w:hAnsi="宋体"/>
                <w:lang w:eastAsia="zh-CN"/>
              </w:rPr>
              <w:t>要求</w:t>
            </w:r>
          </w:p>
        </w:tc>
      </w:tr>
      <w:tr w14:paraId="4798DDA7"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5" w:hRule="atLeast"/>
          <w:jc w:val="center"/>
        </w:trPr>
        <w:tc>
          <w:tcPr>
            <w:tcW w:w="1073" w:type="dxa"/>
            <w:vMerge w:val="continue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4C86B3E2">
            <w:pPr>
              <w:rPr>
                <w:rFonts w:ascii="宋体" w:hAnsi="宋体" w:eastAsia="宋体"/>
                <w:kern w:val="2"/>
                <w:lang w:eastAsia="zh-CN"/>
              </w:rPr>
            </w:pPr>
          </w:p>
        </w:tc>
        <w:tc>
          <w:tcPr>
            <w:tcW w:w="1054" w:type="dxa"/>
            <w:vMerge w:val="continue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518355FD">
            <w:pPr>
              <w:rPr>
                <w:rFonts w:ascii="宋体" w:hAnsi="宋体" w:eastAsia="宋体"/>
                <w:kern w:val="2"/>
                <w:lang w:eastAsia="zh-CN"/>
              </w:rPr>
            </w:pPr>
          </w:p>
        </w:tc>
        <w:tc>
          <w:tcPr>
            <w:tcW w:w="1842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54641BFE">
            <w:pPr>
              <w:spacing w:line="360" w:lineRule="auto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报价唯一</w:t>
            </w:r>
          </w:p>
        </w:tc>
        <w:tc>
          <w:tcPr>
            <w:tcW w:w="5240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3C5590AA">
            <w:pPr>
              <w:spacing w:line="360" w:lineRule="auto"/>
              <w:rPr>
                <w:rFonts w:ascii="宋体" w:hAnsi="宋体"/>
                <w:lang w:eastAsia="zh-CN"/>
              </w:rPr>
            </w:pPr>
            <w:r>
              <w:rPr>
                <w:rFonts w:hint="eastAsia" w:ascii="宋体" w:hAnsi="宋体"/>
                <w:lang w:eastAsia="zh-CN"/>
              </w:rPr>
              <w:t>只能有一个报价</w:t>
            </w:r>
          </w:p>
        </w:tc>
      </w:tr>
      <w:tr w14:paraId="7B44D2BB"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5" w:hRule="atLeast"/>
          <w:jc w:val="center"/>
        </w:trPr>
        <w:tc>
          <w:tcPr>
            <w:tcW w:w="1073" w:type="dxa"/>
            <w:vMerge w:val="continue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15997F6A">
            <w:pPr>
              <w:rPr>
                <w:rFonts w:ascii="宋体" w:hAnsi="宋体" w:eastAsia="宋体"/>
                <w:kern w:val="2"/>
                <w:lang w:eastAsia="zh-CN"/>
              </w:rPr>
            </w:pPr>
          </w:p>
        </w:tc>
        <w:tc>
          <w:tcPr>
            <w:tcW w:w="1054" w:type="dxa"/>
            <w:vMerge w:val="continue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72AC99B8">
            <w:pPr>
              <w:rPr>
                <w:rFonts w:ascii="宋体" w:hAnsi="宋体" w:eastAsia="宋体"/>
                <w:kern w:val="2"/>
                <w:lang w:eastAsia="zh-CN"/>
              </w:rPr>
            </w:pPr>
          </w:p>
        </w:tc>
        <w:tc>
          <w:tcPr>
            <w:tcW w:w="1842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0825E457">
            <w:pPr>
              <w:spacing w:line="360" w:lineRule="auto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备选投标</w:t>
            </w:r>
          </w:p>
          <w:p w14:paraId="1F7135BD">
            <w:pPr>
              <w:spacing w:line="360" w:lineRule="auto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方案</w:t>
            </w:r>
          </w:p>
        </w:tc>
        <w:tc>
          <w:tcPr>
            <w:tcW w:w="5240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3317EF04">
            <w:pPr>
              <w:spacing w:line="360" w:lineRule="auto"/>
              <w:rPr>
                <w:rFonts w:ascii="宋体" w:hAnsi="宋体"/>
                <w:lang w:eastAsia="zh-CN"/>
              </w:rPr>
            </w:pPr>
            <w:r>
              <w:rPr>
                <w:rFonts w:hint="eastAsia" w:ascii="宋体" w:hAnsi="宋体"/>
                <w:lang w:eastAsia="zh-CN"/>
              </w:rPr>
              <w:t>除招标文件明确允许提交备选投标方案外，投标人不得提交备选投标方案</w:t>
            </w:r>
          </w:p>
        </w:tc>
      </w:tr>
      <w:tr w14:paraId="5613CC89"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1073" w:type="dxa"/>
            <w:vMerge w:val="continue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498052EE">
            <w:pPr>
              <w:rPr>
                <w:rFonts w:ascii="宋体" w:hAnsi="宋体" w:eastAsia="宋体"/>
                <w:kern w:val="2"/>
                <w:lang w:eastAsia="zh-CN"/>
              </w:rPr>
            </w:pPr>
          </w:p>
        </w:tc>
        <w:tc>
          <w:tcPr>
            <w:tcW w:w="1054" w:type="dxa"/>
            <w:vMerge w:val="continue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2D320A97">
            <w:pPr>
              <w:rPr>
                <w:rFonts w:ascii="宋体" w:hAnsi="宋体" w:eastAsia="宋体"/>
                <w:kern w:val="2"/>
                <w:lang w:eastAsia="zh-CN"/>
              </w:rPr>
            </w:pPr>
          </w:p>
        </w:tc>
        <w:tc>
          <w:tcPr>
            <w:tcW w:w="1842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02E8A01C">
            <w:pPr>
              <w:spacing w:line="360" w:lineRule="auto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……</w:t>
            </w:r>
          </w:p>
        </w:tc>
        <w:tc>
          <w:tcPr>
            <w:tcW w:w="5240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368C7E22">
            <w:pPr>
              <w:spacing w:line="360" w:lineRule="auto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……</w:t>
            </w:r>
          </w:p>
        </w:tc>
      </w:tr>
      <w:tr w14:paraId="5BDC2D17"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98" w:hRule="atLeast"/>
          <w:jc w:val="center"/>
        </w:trPr>
        <w:tc>
          <w:tcPr>
            <w:tcW w:w="1073" w:type="dxa"/>
            <w:vMerge w:val="restart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48175661">
            <w:pPr>
              <w:spacing w:line="360" w:lineRule="auto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1.2</w:t>
            </w:r>
          </w:p>
        </w:tc>
        <w:tc>
          <w:tcPr>
            <w:tcW w:w="1054" w:type="dxa"/>
            <w:vMerge w:val="restart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255A46DD">
            <w:pPr>
              <w:spacing w:line="360" w:lineRule="auto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资格评审标准</w:t>
            </w:r>
          </w:p>
        </w:tc>
        <w:tc>
          <w:tcPr>
            <w:tcW w:w="1842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4DBCB0A1">
            <w:pPr>
              <w:spacing w:line="360" w:lineRule="auto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营业执照</w:t>
            </w:r>
          </w:p>
        </w:tc>
        <w:tc>
          <w:tcPr>
            <w:tcW w:w="5240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4A5B2543">
            <w:pPr>
              <w:spacing w:line="360" w:lineRule="auto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具备有效的营业执照</w:t>
            </w:r>
          </w:p>
        </w:tc>
      </w:tr>
      <w:tr w14:paraId="1A6E1BEF"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02" w:hRule="atLeast"/>
          <w:jc w:val="center"/>
        </w:trPr>
        <w:tc>
          <w:tcPr>
            <w:tcW w:w="1073" w:type="dxa"/>
            <w:vMerge w:val="continue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23E125EB">
            <w:pPr>
              <w:rPr>
                <w:rFonts w:ascii="宋体" w:hAnsi="宋体" w:eastAsia="宋体"/>
                <w:kern w:val="2"/>
              </w:rPr>
            </w:pPr>
          </w:p>
        </w:tc>
        <w:tc>
          <w:tcPr>
            <w:tcW w:w="1054" w:type="dxa"/>
            <w:vMerge w:val="continue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76B86091">
            <w:pPr>
              <w:rPr>
                <w:rFonts w:ascii="宋体" w:hAnsi="宋体" w:eastAsia="宋体"/>
                <w:kern w:val="2"/>
              </w:rPr>
            </w:pPr>
          </w:p>
        </w:tc>
        <w:tc>
          <w:tcPr>
            <w:tcW w:w="1842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72FD3C12">
            <w:pPr>
              <w:spacing w:line="360" w:lineRule="auto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安全生产</w:t>
            </w:r>
          </w:p>
          <w:p w14:paraId="116F7F02">
            <w:pPr>
              <w:spacing w:line="360" w:lineRule="auto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许可证</w:t>
            </w:r>
          </w:p>
        </w:tc>
        <w:tc>
          <w:tcPr>
            <w:tcW w:w="5240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695D3B57">
            <w:pPr>
              <w:spacing w:line="360" w:lineRule="auto"/>
              <w:rPr>
                <w:rFonts w:ascii="宋体" w:hAnsi="宋体"/>
                <w:lang w:eastAsia="zh-CN"/>
              </w:rPr>
            </w:pPr>
            <w:r>
              <w:rPr>
                <w:rFonts w:hint="eastAsia" w:ascii="宋体" w:hAnsi="宋体"/>
                <w:lang w:eastAsia="zh-CN"/>
              </w:rPr>
              <w:t>具备有效的安全生产许可证（园林绿化、电梯安装等不实行安全生产许可的除外）</w:t>
            </w:r>
          </w:p>
        </w:tc>
      </w:tr>
      <w:tr w14:paraId="7215017B"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3" w:hRule="atLeast"/>
          <w:jc w:val="center"/>
        </w:trPr>
        <w:tc>
          <w:tcPr>
            <w:tcW w:w="1073" w:type="dxa"/>
            <w:vMerge w:val="continue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69FC8147">
            <w:pPr>
              <w:rPr>
                <w:rFonts w:ascii="宋体" w:hAnsi="宋体" w:eastAsia="宋体"/>
                <w:kern w:val="2"/>
                <w:lang w:eastAsia="zh-CN"/>
              </w:rPr>
            </w:pPr>
          </w:p>
        </w:tc>
        <w:tc>
          <w:tcPr>
            <w:tcW w:w="1054" w:type="dxa"/>
            <w:vMerge w:val="continue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10F02DEF">
            <w:pPr>
              <w:rPr>
                <w:rFonts w:ascii="宋体" w:hAnsi="宋体" w:eastAsia="宋体"/>
                <w:kern w:val="2"/>
                <w:lang w:eastAsia="zh-CN"/>
              </w:rPr>
            </w:pPr>
          </w:p>
        </w:tc>
        <w:tc>
          <w:tcPr>
            <w:tcW w:w="1842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4B5AAE6B">
            <w:pPr>
              <w:spacing w:line="360" w:lineRule="auto"/>
              <w:jc w:val="center"/>
              <w:rPr>
                <w:rFonts w:hint="eastAsia" w:ascii="宋体" w:hAnsi="宋体" w:eastAsia="宋体"/>
                <w:lang w:eastAsia="zh-CN"/>
              </w:rPr>
            </w:pPr>
            <w:r>
              <w:rPr>
                <w:rFonts w:hint="eastAsia" w:ascii="宋体" w:hAnsi="宋体"/>
              </w:rPr>
              <w:t>资质</w:t>
            </w:r>
            <w:r>
              <w:rPr>
                <w:rFonts w:hint="eastAsia" w:ascii="宋体" w:hAnsi="宋体"/>
                <w:lang w:val="en-US" w:eastAsia="zh-CN"/>
              </w:rPr>
              <w:t>要求</w:t>
            </w:r>
          </w:p>
        </w:tc>
        <w:tc>
          <w:tcPr>
            <w:tcW w:w="5240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59DB19F6">
            <w:pPr>
              <w:spacing w:line="360" w:lineRule="auto"/>
              <w:rPr>
                <w:rFonts w:ascii="宋体" w:hAnsi="宋体"/>
                <w:lang w:eastAsia="zh-CN"/>
              </w:rPr>
            </w:pPr>
            <w:r>
              <w:rPr>
                <w:rFonts w:hint="eastAsia" w:ascii="宋体" w:hAnsi="宋体"/>
                <w:lang w:eastAsia="zh-CN"/>
              </w:rPr>
              <w:t>符合第</w:t>
            </w:r>
            <w:r>
              <w:rPr>
                <w:rFonts w:hint="eastAsia" w:ascii="宋体" w:hAnsi="宋体"/>
                <w:lang w:val="en-US" w:eastAsia="zh-CN"/>
              </w:rPr>
              <w:t>二条第（一）点</w:t>
            </w:r>
            <w:r>
              <w:rPr>
                <w:rFonts w:hint="eastAsia" w:ascii="宋体" w:hAnsi="宋体" w:cs="Times New Roman"/>
                <w:lang w:eastAsia="zh-CN"/>
              </w:rPr>
              <w:t>“</w:t>
            </w:r>
            <w:r>
              <w:rPr>
                <w:rFonts w:hint="eastAsia" w:ascii="宋体" w:hAnsi="宋体" w:cs="Times New Roman"/>
                <w:lang w:val="en-US" w:eastAsia="zh-CN"/>
              </w:rPr>
              <w:t>投标文件组成要求</w:t>
            </w:r>
            <w:r>
              <w:rPr>
                <w:rFonts w:hint="eastAsia" w:ascii="宋体" w:hAnsi="宋体" w:cs="Times New Roman"/>
                <w:lang w:eastAsia="zh-CN"/>
              </w:rPr>
              <w:t>”</w:t>
            </w:r>
            <w:r>
              <w:rPr>
                <w:rFonts w:hint="eastAsia" w:ascii="宋体" w:hAnsi="宋体"/>
                <w:lang w:eastAsia="zh-CN"/>
              </w:rPr>
              <w:t>规定</w:t>
            </w:r>
          </w:p>
        </w:tc>
      </w:tr>
      <w:tr w14:paraId="527A3EB9"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3" w:hRule="atLeast"/>
          <w:jc w:val="center"/>
        </w:trPr>
        <w:tc>
          <w:tcPr>
            <w:tcW w:w="1073" w:type="dxa"/>
            <w:vMerge w:val="continue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09069DA7">
            <w:pPr>
              <w:rPr>
                <w:rFonts w:ascii="宋体" w:hAnsi="宋体" w:eastAsia="宋体"/>
                <w:kern w:val="2"/>
                <w:lang w:eastAsia="zh-CN"/>
              </w:rPr>
            </w:pPr>
          </w:p>
        </w:tc>
        <w:tc>
          <w:tcPr>
            <w:tcW w:w="1054" w:type="dxa"/>
            <w:vMerge w:val="continue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1BC9C1AE">
            <w:pPr>
              <w:rPr>
                <w:rFonts w:ascii="宋体" w:hAnsi="宋体" w:eastAsia="宋体"/>
                <w:kern w:val="2"/>
                <w:lang w:eastAsia="zh-CN"/>
              </w:rPr>
            </w:pPr>
          </w:p>
        </w:tc>
        <w:tc>
          <w:tcPr>
            <w:tcW w:w="1842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521BB1EB">
            <w:pPr>
              <w:spacing w:line="360" w:lineRule="auto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财务状况</w:t>
            </w:r>
          </w:p>
        </w:tc>
        <w:tc>
          <w:tcPr>
            <w:tcW w:w="5240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422C4BF8">
            <w:pPr>
              <w:spacing w:line="360" w:lineRule="auto"/>
              <w:rPr>
                <w:rFonts w:ascii="宋体" w:hAnsi="宋体"/>
                <w:lang w:eastAsia="zh-CN"/>
              </w:rPr>
            </w:pPr>
            <w:r>
              <w:rPr>
                <w:rFonts w:hint="eastAsia" w:ascii="宋体" w:hAnsi="宋体"/>
                <w:lang w:eastAsia="zh-CN"/>
              </w:rPr>
              <w:t>符合第</w:t>
            </w:r>
            <w:r>
              <w:rPr>
                <w:rFonts w:hint="eastAsia" w:ascii="宋体" w:hAnsi="宋体"/>
                <w:lang w:val="en-US" w:eastAsia="zh-CN"/>
              </w:rPr>
              <w:t>二条第（二）点</w:t>
            </w:r>
            <w:r>
              <w:rPr>
                <w:rFonts w:hint="eastAsia" w:ascii="宋体" w:hAnsi="宋体" w:cs="Times New Roman"/>
                <w:lang w:eastAsia="zh-CN"/>
              </w:rPr>
              <w:t>“</w:t>
            </w:r>
            <w:r>
              <w:rPr>
                <w:rFonts w:hint="eastAsia" w:ascii="宋体" w:hAnsi="宋体" w:cs="Times New Roman"/>
                <w:lang w:val="en-US" w:eastAsia="zh-CN"/>
              </w:rPr>
              <w:t>投标文件组成要求</w:t>
            </w:r>
            <w:r>
              <w:rPr>
                <w:rFonts w:hint="eastAsia" w:ascii="宋体" w:hAnsi="宋体" w:cs="Times New Roman"/>
                <w:lang w:eastAsia="zh-CN"/>
              </w:rPr>
              <w:t>”</w:t>
            </w:r>
            <w:r>
              <w:rPr>
                <w:rFonts w:hint="eastAsia" w:ascii="宋体" w:hAnsi="宋体"/>
                <w:lang w:eastAsia="zh-CN"/>
              </w:rPr>
              <w:t>规定</w:t>
            </w:r>
          </w:p>
        </w:tc>
      </w:tr>
      <w:tr w14:paraId="06F34C5C"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13" w:hRule="atLeast"/>
          <w:jc w:val="center"/>
        </w:trPr>
        <w:tc>
          <w:tcPr>
            <w:tcW w:w="1073" w:type="dxa"/>
            <w:vMerge w:val="continue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3FF37E72">
            <w:pPr>
              <w:rPr>
                <w:rFonts w:ascii="宋体" w:hAnsi="宋体" w:eastAsia="宋体"/>
                <w:kern w:val="2"/>
                <w:lang w:eastAsia="zh-CN"/>
              </w:rPr>
            </w:pPr>
          </w:p>
        </w:tc>
        <w:tc>
          <w:tcPr>
            <w:tcW w:w="1054" w:type="dxa"/>
            <w:vMerge w:val="continue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7AB361E3">
            <w:pPr>
              <w:rPr>
                <w:rFonts w:ascii="宋体" w:hAnsi="宋体" w:eastAsia="宋体"/>
                <w:kern w:val="2"/>
                <w:lang w:eastAsia="zh-CN"/>
              </w:rPr>
            </w:pPr>
          </w:p>
        </w:tc>
        <w:tc>
          <w:tcPr>
            <w:tcW w:w="1842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4025E2BF">
            <w:pPr>
              <w:spacing w:line="360" w:lineRule="auto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类似项目业绩</w:t>
            </w:r>
          </w:p>
        </w:tc>
        <w:tc>
          <w:tcPr>
            <w:tcW w:w="5240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636ED79E">
            <w:pPr>
              <w:spacing w:line="360" w:lineRule="auto"/>
              <w:rPr>
                <w:rFonts w:ascii="宋体" w:hAnsi="宋体"/>
                <w:lang w:eastAsia="zh-CN"/>
              </w:rPr>
            </w:pPr>
            <w:r>
              <w:rPr>
                <w:rFonts w:hint="eastAsia" w:ascii="宋体" w:hAnsi="宋体"/>
                <w:lang w:eastAsia="zh-CN"/>
              </w:rPr>
              <w:t>符合第</w:t>
            </w:r>
            <w:r>
              <w:rPr>
                <w:rFonts w:hint="eastAsia" w:ascii="宋体" w:hAnsi="宋体"/>
                <w:lang w:val="en-US" w:eastAsia="zh-CN"/>
              </w:rPr>
              <w:t>十四条第（二）点</w:t>
            </w:r>
            <w:r>
              <w:rPr>
                <w:rFonts w:hint="eastAsia" w:ascii="宋体" w:hAnsi="宋体" w:cs="Times New Roman"/>
                <w:lang w:eastAsia="zh-CN"/>
              </w:rPr>
              <w:t>“</w:t>
            </w:r>
            <w:r>
              <w:rPr>
                <w:rFonts w:hint="eastAsia" w:ascii="宋体" w:hAnsi="宋体" w:cs="Times New Roman"/>
                <w:lang w:val="en-US" w:eastAsia="zh-CN"/>
              </w:rPr>
              <w:t>投标文件组成要求</w:t>
            </w:r>
            <w:r>
              <w:rPr>
                <w:rFonts w:hint="eastAsia" w:ascii="宋体" w:hAnsi="宋体" w:cs="Times New Roman"/>
                <w:lang w:eastAsia="zh-CN"/>
              </w:rPr>
              <w:t>”</w:t>
            </w:r>
            <w:r>
              <w:rPr>
                <w:rFonts w:hint="eastAsia" w:ascii="宋体" w:hAnsi="宋体"/>
                <w:lang w:eastAsia="zh-CN"/>
              </w:rPr>
              <w:t>规定</w:t>
            </w:r>
          </w:p>
        </w:tc>
      </w:tr>
      <w:tr w14:paraId="05E9765F"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8" w:hRule="atLeast"/>
          <w:jc w:val="center"/>
        </w:trPr>
        <w:tc>
          <w:tcPr>
            <w:tcW w:w="1073" w:type="dxa"/>
            <w:vMerge w:val="continue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6A0253EF">
            <w:pPr>
              <w:rPr>
                <w:rFonts w:ascii="宋体" w:hAnsi="宋体" w:eastAsia="宋体"/>
                <w:kern w:val="2"/>
                <w:lang w:eastAsia="zh-CN"/>
              </w:rPr>
            </w:pPr>
          </w:p>
        </w:tc>
        <w:tc>
          <w:tcPr>
            <w:tcW w:w="1054" w:type="dxa"/>
            <w:vMerge w:val="continue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76E5B255">
            <w:pPr>
              <w:rPr>
                <w:rFonts w:ascii="宋体" w:hAnsi="宋体" w:eastAsia="宋体"/>
                <w:kern w:val="2"/>
                <w:lang w:eastAsia="zh-CN"/>
              </w:rPr>
            </w:pPr>
          </w:p>
        </w:tc>
        <w:tc>
          <w:tcPr>
            <w:tcW w:w="1842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1F6FDEB8">
            <w:pPr>
              <w:spacing w:line="360" w:lineRule="auto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信誉</w:t>
            </w:r>
          </w:p>
        </w:tc>
        <w:tc>
          <w:tcPr>
            <w:tcW w:w="5240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3918E686">
            <w:pPr>
              <w:spacing w:line="360" w:lineRule="auto"/>
              <w:rPr>
                <w:rFonts w:ascii="宋体" w:hAnsi="宋体"/>
                <w:lang w:eastAsia="zh-CN"/>
              </w:rPr>
            </w:pPr>
            <w:r>
              <w:rPr>
                <w:rFonts w:hint="eastAsia" w:ascii="宋体" w:hAnsi="宋体"/>
                <w:lang w:eastAsia="zh-CN"/>
              </w:rPr>
              <w:t>符合第</w:t>
            </w:r>
            <w:r>
              <w:rPr>
                <w:rFonts w:hint="eastAsia" w:ascii="宋体" w:hAnsi="宋体"/>
                <w:lang w:val="en-US" w:eastAsia="zh-CN"/>
              </w:rPr>
              <w:t>二条第（三）点</w:t>
            </w:r>
            <w:r>
              <w:rPr>
                <w:rFonts w:hint="eastAsia" w:ascii="宋体" w:hAnsi="宋体" w:cs="Times New Roman"/>
                <w:lang w:eastAsia="zh-CN"/>
              </w:rPr>
              <w:t>“</w:t>
            </w:r>
            <w:r>
              <w:rPr>
                <w:rFonts w:hint="eastAsia" w:ascii="宋体" w:hAnsi="宋体" w:cs="Times New Roman"/>
                <w:lang w:val="en-US" w:eastAsia="zh-CN"/>
              </w:rPr>
              <w:t>投标文件组成要求</w:t>
            </w:r>
            <w:r>
              <w:rPr>
                <w:rFonts w:hint="eastAsia" w:ascii="宋体" w:hAnsi="宋体" w:cs="Times New Roman"/>
                <w:lang w:eastAsia="zh-CN"/>
              </w:rPr>
              <w:t>”</w:t>
            </w:r>
            <w:r>
              <w:rPr>
                <w:rFonts w:hint="eastAsia" w:ascii="宋体" w:hAnsi="宋体"/>
                <w:lang w:eastAsia="zh-CN"/>
              </w:rPr>
              <w:t>规定</w:t>
            </w:r>
          </w:p>
        </w:tc>
      </w:tr>
      <w:tr w14:paraId="1912FF5A"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8" w:hRule="atLeast"/>
          <w:jc w:val="center"/>
        </w:trPr>
        <w:tc>
          <w:tcPr>
            <w:tcW w:w="1073" w:type="dxa"/>
            <w:vMerge w:val="continue"/>
            <w:tcBorders>
              <w:left w:val="single" w:color="auto" w:sz="2" w:space="0"/>
              <w:right w:val="single" w:color="auto" w:sz="2" w:space="0"/>
            </w:tcBorders>
            <w:vAlign w:val="center"/>
          </w:tcPr>
          <w:p w14:paraId="720DE33E">
            <w:pPr>
              <w:rPr>
                <w:rFonts w:ascii="宋体" w:hAnsi="宋体" w:eastAsia="宋体"/>
                <w:kern w:val="2"/>
                <w:lang w:eastAsia="zh-CN"/>
              </w:rPr>
            </w:pPr>
          </w:p>
        </w:tc>
        <w:tc>
          <w:tcPr>
            <w:tcW w:w="1054" w:type="dxa"/>
            <w:vMerge w:val="continue"/>
            <w:tcBorders>
              <w:left w:val="single" w:color="auto" w:sz="2" w:space="0"/>
              <w:right w:val="single" w:color="auto" w:sz="2" w:space="0"/>
            </w:tcBorders>
            <w:vAlign w:val="center"/>
          </w:tcPr>
          <w:p w14:paraId="57A0B82D">
            <w:pPr>
              <w:rPr>
                <w:rFonts w:ascii="宋体" w:hAnsi="宋体" w:eastAsia="宋体"/>
                <w:kern w:val="2"/>
                <w:lang w:eastAsia="zh-CN"/>
              </w:rPr>
            </w:pPr>
          </w:p>
        </w:tc>
        <w:tc>
          <w:tcPr>
            <w:tcW w:w="1842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51F7E9FA">
            <w:pPr>
              <w:spacing w:line="360" w:lineRule="auto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……</w:t>
            </w:r>
          </w:p>
        </w:tc>
        <w:tc>
          <w:tcPr>
            <w:tcW w:w="5240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5719957A">
            <w:pPr>
              <w:spacing w:line="360" w:lineRule="auto"/>
              <w:jc w:val="center"/>
              <w:rPr>
                <w:rFonts w:ascii="宋体" w:hAnsi="宋体"/>
                <w:lang w:eastAsia="zh-CN"/>
              </w:rPr>
            </w:pPr>
            <w:r>
              <w:rPr>
                <w:rFonts w:hint="eastAsia" w:ascii="宋体" w:hAnsi="宋体"/>
              </w:rPr>
              <w:t>……</w:t>
            </w:r>
          </w:p>
        </w:tc>
      </w:tr>
      <w:tr w14:paraId="41B1FFA5"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50" w:hRule="atLeast"/>
          <w:jc w:val="center"/>
        </w:trPr>
        <w:tc>
          <w:tcPr>
            <w:tcW w:w="1073" w:type="dxa"/>
            <w:vMerge w:val="restart"/>
            <w:tcBorders>
              <w:top w:val="single" w:color="auto" w:sz="2" w:space="0"/>
              <w:left w:val="single" w:color="auto" w:sz="2" w:space="0"/>
              <w:right w:val="single" w:color="auto" w:sz="2" w:space="0"/>
            </w:tcBorders>
            <w:vAlign w:val="center"/>
          </w:tcPr>
          <w:p w14:paraId="708C652B">
            <w:pPr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1.3</w:t>
            </w:r>
          </w:p>
        </w:tc>
        <w:tc>
          <w:tcPr>
            <w:tcW w:w="1054" w:type="dxa"/>
            <w:vMerge w:val="restart"/>
            <w:tcBorders>
              <w:top w:val="single" w:color="auto" w:sz="2" w:space="0"/>
              <w:left w:val="single" w:color="auto" w:sz="2" w:space="0"/>
              <w:right w:val="single" w:color="auto" w:sz="2" w:space="0"/>
            </w:tcBorders>
            <w:vAlign w:val="center"/>
          </w:tcPr>
          <w:p w14:paraId="11BC0F59">
            <w:pPr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响应性评审标准</w:t>
            </w:r>
          </w:p>
        </w:tc>
        <w:tc>
          <w:tcPr>
            <w:tcW w:w="1842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15EFFDD4">
            <w:pPr>
              <w:spacing w:line="360" w:lineRule="auto"/>
              <w:jc w:val="center"/>
              <w:rPr>
                <w:rFonts w:hint="eastAsia" w:ascii="宋体" w:hAnsi="宋体"/>
              </w:rPr>
            </w:pPr>
          </w:p>
          <w:p w14:paraId="290A339E">
            <w:pPr>
              <w:spacing w:line="360" w:lineRule="auto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工期</w:t>
            </w:r>
          </w:p>
          <w:p w14:paraId="7AF6160A">
            <w:pPr>
              <w:spacing w:line="360" w:lineRule="auto"/>
              <w:jc w:val="center"/>
              <w:rPr>
                <w:rFonts w:ascii="宋体" w:hAnsi="宋体"/>
                <w:lang w:eastAsia="zh-CN"/>
              </w:rPr>
            </w:pPr>
          </w:p>
        </w:tc>
        <w:tc>
          <w:tcPr>
            <w:tcW w:w="5240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5ED3AA14">
            <w:pPr>
              <w:spacing w:line="360" w:lineRule="auto"/>
              <w:jc w:val="left"/>
              <w:rPr>
                <w:rFonts w:hint="eastAsia" w:ascii="宋体" w:hAnsi="宋体"/>
                <w:lang w:eastAsia="zh-CN"/>
              </w:rPr>
            </w:pPr>
            <w:r>
              <w:rPr>
                <w:rFonts w:hint="eastAsia" w:ascii="宋体" w:hAnsi="宋体"/>
                <w:lang w:eastAsia="zh-CN"/>
              </w:rPr>
              <w:t>符合第六</w:t>
            </w:r>
            <w:r>
              <w:rPr>
                <w:rFonts w:hint="eastAsia" w:ascii="宋体" w:hAnsi="宋体"/>
                <w:lang w:val="en-US" w:eastAsia="zh-CN"/>
              </w:rPr>
              <w:t>条</w:t>
            </w:r>
            <w:r>
              <w:rPr>
                <w:rFonts w:hint="eastAsia" w:ascii="宋体" w:hAnsi="宋体"/>
                <w:lang w:eastAsia="zh-CN"/>
              </w:rPr>
              <w:t>规定</w:t>
            </w:r>
          </w:p>
        </w:tc>
      </w:tr>
      <w:tr w14:paraId="2116087B"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8" w:hRule="atLeast"/>
          <w:jc w:val="center"/>
        </w:trPr>
        <w:tc>
          <w:tcPr>
            <w:tcW w:w="1073" w:type="dxa"/>
            <w:vMerge w:val="continue"/>
            <w:tcBorders>
              <w:left w:val="single" w:color="auto" w:sz="2" w:space="0"/>
              <w:right w:val="single" w:color="auto" w:sz="2" w:space="0"/>
            </w:tcBorders>
            <w:vAlign w:val="center"/>
          </w:tcPr>
          <w:p w14:paraId="614C9026">
            <w:pPr>
              <w:rPr>
                <w:rFonts w:ascii="宋体" w:hAnsi="宋体" w:eastAsia="宋体"/>
                <w:kern w:val="2"/>
                <w:lang w:eastAsia="zh-CN"/>
              </w:rPr>
            </w:pPr>
          </w:p>
        </w:tc>
        <w:tc>
          <w:tcPr>
            <w:tcW w:w="1054" w:type="dxa"/>
            <w:vMerge w:val="continue"/>
            <w:tcBorders>
              <w:left w:val="single" w:color="auto" w:sz="2" w:space="0"/>
              <w:right w:val="single" w:color="auto" w:sz="2" w:space="0"/>
            </w:tcBorders>
            <w:vAlign w:val="center"/>
          </w:tcPr>
          <w:p w14:paraId="07C89633">
            <w:pPr>
              <w:rPr>
                <w:rFonts w:ascii="宋体" w:hAnsi="宋体" w:eastAsia="宋体"/>
                <w:kern w:val="2"/>
                <w:lang w:eastAsia="zh-CN"/>
              </w:rPr>
            </w:pPr>
          </w:p>
        </w:tc>
        <w:tc>
          <w:tcPr>
            <w:tcW w:w="1842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097E8A59">
            <w:pPr>
              <w:spacing w:line="360" w:lineRule="auto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工程质量</w:t>
            </w:r>
          </w:p>
        </w:tc>
        <w:tc>
          <w:tcPr>
            <w:tcW w:w="5240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580E24A4">
            <w:pPr>
              <w:spacing w:line="360" w:lineRule="auto"/>
              <w:rPr>
                <w:rFonts w:ascii="宋体" w:hAnsi="宋体"/>
                <w:lang w:eastAsia="zh-CN"/>
              </w:rPr>
            </w:pPr>
            <w:r>
              <w:rPr>
                <w:rFonts w:hint="eastAsia" w:ascii="宋体" w:hAnsi="宋体"/>
                <w:lang w:eastAsia="zh-CN"/>
              </w:rPr>
              <w:t>符合第二七</w:t>
            </w:r>
            <w:r>
              <w:rPr>
                <w:rFonts w:hint="eastAsia" w:ascii="宋体" w:hAnsi="宋体"/>
                <w:lang w:val="en-US" w:eastAsia="zh-CN"/>
              </w:rPr>
              <w:t>条</w:t>
            </w:r>
            <w:r>
              <w:rPr>
                <w:rFonts w:hint="eastAsia" w:ascii="宋体" w:hAnsi="宋体"/>
                <w:lang w:eastAsia="zh-CN"/>
              </w:rPr>
              <w:t>规定</w:t>
            </w:r>
          </w:p>
        </w:tc>
      </w:tr>
      <w:tr w14:paraId="0E30963C"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8" w:hRule="atLeast"/>
          <w:jc w:val="center"/>
        </w:trPr>
        <w:tc>
          <w:tcPr>
            <w:tcW w:w="1073" w:type="dxa"/>
            <w:vMerge w:val="continue"/>
            <w:tcBorders>
              <w:left w:val="single" w:color="auto" w:sz="2" w:space="0"/>
              <w:right w:val="single" w:color="auto" w:sz="2" w:space="0"/>
            </w:tcBorders>
            <w:vAlign w:val="center"/>
          </w:tcPr>
          <w:p w14:paraId="71778A54">
            <w:pPr>
              <w:rPr>
                <w:rFonts w:ascii="宋体" w:hAnsi="宋体" w:eastAsia="宋体"/>
                <w:kern w:val="2"/>
                <w:lang w:eastAsia="zh-CN"/>
              </w:rPr>
            </w:pPr>
          </w:p>
        </w:tc>
        <w:tc>
          <w:tcPr>
            <w:tcW w:w="1054" w:type="dxa"/>
            <w:vMerge w:val="continue"/>
            <w:tcBorders>
              <w:left w:val="single" w:color="auto" w:sz="2" w:space="0"/>
              <w:right w:val="single" w:color="auto" w:sz="2" w:space="0"/>
            </w:tcBorders>
            <w:vAlign w:val="center"/>
          </w:tcPr>
          <w:p w14:paraId="294F625F">
            <w:pPr>
              <w:rPr>
                <w:rFonts w:ascii="宋体" w:hAnsi="宋体" w:eastAsia="宋体"/>
                <w:kern w:val="2"/>
                <w:lang w:eastAsia="zh-CN"/>
              </w:rPr>
            </w:pPr>
          </w:p>
        </w:tc>
        <w:tc>
          <w:tcPr>
            <w:tcW w:w="1842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5EEB5BA9">
            <w:pPr>
              <w:spacing w:line="360" w:lineRule="auto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投标保证金</w:t>
            </w:r>
          </w:p>
        </w:tc>
        <w:tc>
          <w:tcPr>
            <w:tcW w:w="5240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590EF8D2">
            <w:pPr>
              <w:spacing w:line="360" w:lineRule="auto"/>
              <w:rPr>
                <w:rFonts w:ascii="宋体" w:hAnsi="宋体"/>
                <w:lang w:eastAsia="zh-CN"/>
              </w:rPr>
            </w:pPr>
            <w:r>
              <w:rPr>
                <w:rFonts w:hint="eastAsia" w:ascii="宋体" w:hAnsi="宋体"/>
                <w:lang w:eastAsia="zh-CN"/>
              </w:rPr>
              <w:t>符合第十二</w:t>
            </w:r>
            <w:r>
              <w:rPr>
                <w:rFonts w:hint="eastAsia" w:ascii="宋体" w:hAnsi="宋体"/>
                <w:lang w:val="en-US" w:eastAsia="zh-CN"/>
              </w:rPr>
              <w:t>条</w:t>
            </w:r>
            <w:r>
              <w:rPr>
                <w:rFonts w:hint="eastAsia" w:ascii="宋体" w:hAnsi="宋体"/>
                <w:lang w:eastAsia="zh-CN"/>
              </w:rPr>
              <w:t>规定</w:t>
            </w:r>
          </w:p>
        </w:tc>
      </w:tr>
      <w:tr w14:paraId="0EB36356"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73" w:hRule="atLeast"/>
          <w:jc w:val="center"/>
        </w:trPr>
        <w:tc>
          <w:tcPr>
            <w:tcW w:w="1073" w:type="dxa"/>
            <w:vMerge w:val="continue"/>
            <w:tcBorders>
              <w:left w:val="single" w:color="auto" w:sz="2" w:space="0"/>
              <w:right w:val="single" w:color="auto" w:sz="2" w:space="0"/>
            </w:tcBorders>
            <w:vAlign w:val="center"/>
          </w:tcPr>
          <w:p w14:paraId="0FC8DCF8">
            <w:pPr>
              <w:rPr>
                <w:rFonts w:ascii="宋体" w:hAnsi="宋体" w:eastAsia="宋体"/>
                <w:kern w:val="2"/>
                <w:lang w:eastAsia="zh-CN"/>
              </w:rPr>
            </w:pPr>
          </w:p>
        </w:tc>
        <w:tc>
          <w:tcPr>
            <w:tcW w:w="1054" w:type="dxa"/>
            <w:vMerge w:val="continue"/>
            <w:tcBorders>
              <w:left w:val="single" w:color="auto" w:sz="2" w:space="0"/>
              <w:right w:val="single" w:color="auto" w:sz="2" w:space="0"/>
            </w:tcBorders>
            <w:vAlign w:val="center"/>
          </w:tcPr>
          <w:p w14:paraId="31908650">
            <w:pPr>
              <w:rPr>
                <w:rFonts w:ascii="宋体" w:hAnsi="宋体" w:eastAsia="宋体"/>
                <w:kern w:val="2"/>
                <w:lang w:eastAsia="zh-CN"/>
              </w:rPr>
            </w:pPr>
          </w:p>
        </w:tc>
        <w:tc>
          <w:tcPr>
            <w:tcW w:w="1842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6B41E51C">
            <w:pPr>
              <w:spacing w:line="360" w:lineRule="auto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权利义务</w:t>
            </w:r>
          </w:p>
        </w:tc>
        <w:tc>
          <w:tcPr>
            <w:tcW w:w="5240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5EE6D98B">
            <w:pPr>
              <w:spacing w:line="360" w:lineRule="auto"/>
              <w:rPr>
                <w:rFonts w:ascii="宋体" w:hAnsi="宋体"/>
                <w:lang w:eastAsia="zh-CN"/>
              </w:rPr>
            </w:pPr>
            <w:r>
              <w:rPr>
                <w:rFonts w:hint="eastAsia" w:ascii="宋体" w:hAnsi="宋体"/>
                <w:lang w:eastAsia="zh-CN"/>
              </w:rPr>
              <w:t>符合第十五</w:t>
            </w:r>
            <w:r>
              <w:rPr>
                <w:rFonts w:hint="eastAsia" w:ascii="宋体" w:hAnsi="宋体"/>
                <w:lang w:val="en-US" w:eastAsia="zh-CN"/>
              </w:rPr>
              <w:t>条</w:t>
            </w:r>
            <w:r>
              <w:rPr>
                <w:rFonts w:hint="eastAsia" w:ascii="宋体" w:hAnsi="宋体"/>
                <w:lang w:eastAsia="zh-CN"/>
              </w:rPr>
              <w:t>“</w:t>
            </w:r>
            <w:r>
              <w:rPr>
                <w:rFonts w:hint="eastAsia" w:ascii="宋体" w:hAnsi="宋体"/>
                <w:lang w:val="en-US" w:eastAsia="zh-CN"/>
              </w:rPr>
              <w:t>投标注意事项</w:t>
            </w:r>
            <w:r>
              <w:rPr>
                <w:rFonts w:hint="eastAsia" w:ascii="宋体" w:hAnsi="宋体"/>
                <w:lang w:eastAsia="zh-CN"/>
              </w:rPr>
              <w:t>”规定</w:t>
            </w:r>
          </w:p>
        </w:tc>
      </w:tr>
      <w:tr w14:paraId="09C3DBD5"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57" w:hRule="atLeast"/>
          <w:jc w:val="center"/>
        </w:trPr>
        <w:tc>
          <w:tcPr>
            <w:tcW w:w="1073" w:type="dxa"/>
            <w:vMerge w:val="continue"/>
            <w:tcBorders>
              <w:left w:val="single" w:color="auto" w:sz="2" w:space="0"/>
              <w:right w:val="single" w:color="auto" w:sz="2" w:space="0"/>
            </w:tcBorders>
            <w:vAlign w:val="center"/>
          </w:tcPr>
          <w:p w14:paraId="5C8B01C8">
            <w:pPr>
              <w:rPr>
                <w:rFonts w:ascii="宋体" w:hAnsi="宋体" w:eastAsia="宋体"/>
                <w:kern w:val="2"/>
                <w:lang w:eastAsia="zh-CN"/>
              </w:rPr>
            </w:pPr>
          </w:p>
        </w:tc>
        <w:tc>
          <w:tcPr>
            <w:tcW w:w="1054" w:type="dxa"/>
            <w:vMerge w:val="continue"/>
            <w:tcBorders>
              <w:left w:val="single" w:color="auto" w:sz="2" w:space="0"/>
              <w:right w:val="single" w:color="auto" w:sz="2" w:space="0"/>
            </w:tcBorders>
            <w:vAlign w:val="center"/>
          </w:tcPr>
          <w:p w14:paraId="0D09C138">
            <w:pPr>
              <w:rPr>
                <w:rFonts w:ascii="宋体" w:hAnsi="宋体" w:eastAsia="宋体"/>
                <w:kern w:val="2"/>
                <w:lang w:eastAsia="zh-CN"/>
              </w:rPr>
            </w:pPr>
          </w:p>
        </w:tc>
        <w:tc>
          <w:tcPr>
            <w:tcW w:w="1842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125FAFA7">
            <w:pPr>
              <w:spacing w:line="360" w:lineRule="auto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最高限价</w:t>
            </w:r>
          </w:p>
        </w:tc>
        <w:tc>
          <w:tcPr>
            <w:tcW w:w="5240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4689DC3D">
            <w:pPr>
              <w:spacing w:line="360" w:lineRule="auto"/>
              <w:rPr>
                <w:rFonts w:ascii="宋体" w:hAnsi="宋体"/>
                <w:lang w:eastAsia="zh-CN"/>
              </w:rPr>
            </w:pPr>
            <w:r>
              <w:rPr>
                <w:rFonts w:hint="eastAsia" w:ascii="宋体" w:hAnsi="宋体"/>
                <w:lang w:eastAsia="zh-CN"/>
              </w:rPr>
              <w:t>投标报价（修正价）不得超过第四</w:t>
            </w:r>
            <w:r>
              <w:rPr>
                <w:rFonts w:hint="eastAsia" w:ascii="宋体" w:hAnsi="宋体"/>
                <w:lang w:val="en-US" w:eastAsia="zh-CN"/>
              </w:rPr>
              <w:t>条</w:t>
            </w:r>
          </w:p>
        </w:tc>
      </w:tr>
      <w:tr w14:paraId="4F85ADB3"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1" w:hRule="atLeast"/>
          <w:jc w:val="center"/>
        </w:trPr>
        <w:tc>
          <w:tcPr>
            <w:tcW w:w="1073" w:type="dxa"/>
            <w:vMerge w:val="continue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7AF3FA74">
            <w:pPr>
              <w:rPr>
                <w:rFonts w:ascii="宋体" w:hAnsi="宋体" w:eastAsia="宋体"/>
                <w:kern w:val="2"/>
                <w:lang w:eastAsia="zh-CN"/>
              </w:rPr>
            </w:pPr>
          </w:p>
        </w:tc>
        <w:tc>
          <w:tcPr>
            <w:tcW w:w="1054" w:type="dxa"/>
            <w:vMerge w:val="continue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6014436F">
            <w:pPr>
              <w:rPr>
                <w:rFonts w:ascii="宋体" w:hAnsi="宋体" w:eastAsia="宋体"/>
                <w:kern w:val="2"/>
                <w:lang w:eastAsia="zh-CN"/>
              </w:rPr>
            </w:pPr>
          </w:p>
        </w:tc>
        <w:tc>
          <w:tcPr>
            <w:tcW w:w="1842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581943FA">
            <w:pPr>
              <w:tabs>
                <w:tab w:val="left" w:pos="315"/>
              </w:tabs>
              <w:spacing w:line="360" w:lineRule="auto"/>
              <w:jc w:val="left"/>
              <w:rPr>
                <w:rFonts w:hint="eastAsia" w:ascii="宋体" w:hAnsi="宋体" w:eastAsia="宋体"/>
                <w:lang w:eastAsia="zh-CN"/>
              </w:rPr>
            </w:pPr>
            <w:r>
              <w:rPr>
                <w:rFonts w:hint="eastAsia" w:ascii="宋体" w:hAnsi="宋体"/>
                <w:lang w:eastAsia="zh-CN"/>
              </w:rPr>
              <w:tab/>
            </w:r>
            <w:r>
              <w:rPr>
                <w:rFonts w:hint="eastAsia" w:ascii="宋体" w:hAnsi="宋体"/>
                <w:lang w:eastAsia="zh-CN"/>
              </w:rPr>
              <w:t>报价要求</w:t>
            </w:r>
          </w:p>
        </w:tc>
        <w:tc>
          <w:tcPr>
            <w:tcW w:w="5240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39748FC8">
            <w:pPr>
              <w:spacing w:line="360" w:lineRule="auto"/>
              <w:jc w:val="left"/>
              <w:rPr>
                <w:rFonts w:hint="eastAsia" w:ascii="宋体" w:hAnsi="宋体"/>
              </w:rPr>
            </w:pPr>
            <w:r>
              <w:rPr>
                <w:rFonts w:hint="eastAsia" w:ascii="宋体" w:hAnsi="宋体"/>
                <w:lang w:eastAsia="zh-CN"/>
              </w:rPr>
              <w:t>符合第五</w:t>
            </w:r>
            <w:r>
              <w:rPr>
                <w:rFonts w:hint="eastAsia" w:ascii="宋体" w:hAnsi="宋体"/>
                <w:lang w:val="en-US" w:eastAsia="zh-CN"/>
              </w:rPr>
              <w:t>条</w:t>
            </w:r>
            <w:r>
              <w:rPr>
                <w:rFonts w:hint="eastAsia" w:ascii="宋体" w:hAnsi="宋体"/>
                <w:lang w:eastAsia="zh-CN"/>
              </w:rPr>
              <w:t>规定</w:t>
            </w:r>
          </w:p>
        </w:tc>
      </w:tr>
      <w:tr w14:paraId="2C52F2E5">
        <w:tblPrEx>
          <w:tblBorders>
            <w:top w:val="single" w:color="auto" w:sz="2" w:space="0"/>
            <w:left w:val="single" w:color="auto" w:sz="2" w:space="0"/>
            <w:bottom w:val="single" w:color="auto" w:sz="2" w:space="0"/>
            <w:right w:val="single" w:color="auto" w:sz="2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1" w:hRule="atLeast"/>
          <w:jc w:val="center"/>
        </w:trPr>
        <w:tc>
          <w:tcPr>
            <w:tcW w:w="1073" w:type="dxa"/>
            <w:vMerge w:val="continue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4E54432B">
            <w:pPr>
              <w:rPr>
                <w:rFonts w:ascii="宋体" w:hAnsi="宋体" w:eastAsia="宋体"/>
                <w:kern w:val="2"/>
                <w:lang w:eastAsia="zh-CN"/>
              </w:rPr>
            </w:pPr>
          </w:p>
        </w:tc>
        <w:tc>
          <w:tcPr>
            <w:tcW w:w="1054" w:type="dxa"/>
            <w:vMerge w:val="continue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4E0E5A71">
            <w:pPr>
              <w:rPr>
                <w:rFonts w:ascii="宋体" w:hAnsi="宋体" w:eastAsia="宋体"/>
                <w:kern w:val="2"/>
                <w:lang w:eastAsia="zh-CN"/>
              </w:rPr>
            </w:pPr>
          </w:p>
        </w:tc>
        <w:tc>
          <w:tcPr>
            <w:tcW w:w="1842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13C08E09">
            <w:pPr>
              <w:spacing w:line="360" w:lineRule="auto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……</w:t>
            </w:r>
          </w:p>
        </w:tc>
        <w:tc>
          <w:tcPr>
            <w:tcW w:w="5240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 w14:paraId="4C9AC16C">
            <w:pPr>
              <w:spacing w:line="360" w:lineRule="auto"/>
              <w:jc w:val="center"/>
              <w:rPr>
                <w:rFonts w:ascii="宋体" w:hAnsi="宋体"/>
              </w:rPr>
            </w:pPr>
            <w:r>
              <w:rPr>
                <w:rFonts w:hint="eastAsia" w:ascii="宋体" w:hAnsi="宋体"/>
              </w:rPr>
              <w:t>……</w:t>
            </w:r>
          </w:p>
        </w:tc>
      </w:tr>
    </w:tbl>
    <w:p w14:paraId="523EE0A7"/>
    <w:p w14:paraId="7DD694ED">
      <w:pPr>
        <w:rPr>
          <w:rFonts w:hint="eastAsia" w:ascii="仿宋_GB2312" w:hAnsi="仿宋_GB2312" w:eastAsia="仿宋_GB2312" w:cs="仿宋_GB2312"/>
          <w:kern w:val="0"/>
          <w:sz w:val="30"/>
          <w:szCs w:val="30"/>
          <w:lang w:val="en-US" w:eastAsia="zh-CN" w:bidi="ar-SA"/>
        </w:rPr>
      </w:pPr>
      <w:r>
        <w:rPr>
          <w:rFonts w:hint="eastAsia" w:ascii="仿宋_GB2312" w:hAnsi="仿宋_GB2312" w:eastAsia="仿宋_GB2312" w:cs="仿宋_GB2312"/>
          <w:kern w:val="0"/>
          <w:sz w:val="30"/>
          <w:szCs w:val="30"/>
          <w:lang w:val="en-US" w:eastAsia="zh-CN" w:bidi="ar-SA"/>
        </w:rPr>
        <w:t xml:space="preserve">                    </w:t>
      </w:r>
    </w:p>
    <w:p w14:paraId="73CB2E85">
      <w:pPr>
        <w:rPr>
          <w:rFonts w:hint="eastAsia" w:ascii="仿宋_GB2312" w:hAnsi="仿宋_GB2312" w:eastAsia="仿宋_GB2312" w:cs="仿宋_GB2312"/>
          <w:kern w:val="0"/>
          <w:sz w:val="30"/>
          <w:szCs w:val="30"/>
          <w:lang w:val="en-US" w:eastAsia="zh-CN" w:bidi="ar-SA"/>
        </w:rPr>
      </w:pPr>
    </w:p>
    <w:p w14:paraId="2B8FC2C2">
      <w:pPr>
        <w:rPr>
          <w:rFonts w:hint="eastAsia" w:ascii="仿宋_GB2312" w:hAnsi="仿宋_GB2312" w:eastAsia="仿宋_GB2312" w:cs="仿宋_GB2312"/>
          <w:kern w:val="0"/>
          <w:sz w:val="30"/>
          <w:szCs w:val="30"/>
          <w:lang w:val="en-US" w:eastAsia="zh-CN" w:bidi="ar-SA"/>
        </w:rPr>
      </w:pPr>
    </w:p>
    <w:p w14:paraId="398913FE">
      <w:pPr>
        <w:rPr>
          <w:rFonts w:hint="eastAsia" w:ascii="仿宋_GB2312" w:hAnsi="仿宋_GB2312" w:eastAsia="仿宋_GB2312" w:cs="仿宋_GB2312"/>
          <w:kern w:val="0"/>
          <w:sz w:val="30"/>
          <w:szCs w:val="30"/>
          <w:lang w:val="en-US" w:eastAsia="zh-CN" w:bidi="ar-SA"/>
        </w:rPr>
      </w:pPr>
    </w:p>
    <w:p w14:paraId="5768F79A">
      <w:pPr>
        <w:pStyle w:val="2"/>
        <w:rPr>
          <w:rFonts w:hint="eastAsia" w:ascii="仿宋_GB2312" w:hAnsi="仿宋_GB2312" w:eastAsia="仿宋_GB2312" w:cs="仿宋_GB2312"/>
          <w:kern w:val="0"/>
          <w:sz w:val="30"/>
          <w:szCs w:val="30"/>
          <w:lang w:val="en-US" w:eastAsia="zh-CN" w:bidi="ar-SA"/>
        </w:rPr>
      </w:pPr>
    </w:p>
    <w:p w14:paraId="13FDCD2B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CC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